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B9FCE" w14:textId="77777777" w:rsidR="002F215E" w:rsidRPr="00597C17" w:rsidRDefault="002F215E" w:rsidP="002F215E">
      <w:pPr>
        <w:spacing w:after="0" w:line="240" w:lineRule="auto"/>
        <w:rPr>
          <w:rFonts w:ascii="Arial" w:eastAsia="Times New Roman" w:hAnsi="Arial" w:cs="Times New Roman"/>
          <w:b/>
          <w:sz w:val="28"/>
          <w:szCs w:val="20"/>
        </w:rPr>
      </w:pPr>
      <w:r w:rsidRPr="00597C17">
        <w:rPr>
          <w:rFonts w:ascii="Arial" w:eastAsia="Times New Roman" w:hAnsi="Arial" w:cs="Times New Roman"/>
          <w:b/>
          <w:sz w:val="28"/>
          <w:szCs w:val="20"/>
        </w:rPr>
        <w:t>SOUTH EASTERN REGIONAL COLLEGE</w:t>
      </w:r>
    </w:p>
    <w:p w14:paraId="70DE6678" w14:textId="77777777" w:rsidR="002F215E" w:rsidRPr="00597C17" w:rsidRDefault="002F215E" w:rsidP="002F215E">
      <w:pPr>
        <w:keepNext/>
        <w:keepLines/>
        <w:spacing w:after="5" w:line="250" w:lineRule="auto"/>
        <w:ind w:left="14" w:hanging="10"/>
        <w:jc w:val="both"/>
        <w:outlineLvl w:val="3"/>
        <w:rPr>
          <w:rFonts w:ascii="Arial" w:eastAsia="Arial" w:hAnsi="Arial" w:cs="Arial"/>
          <w:b/>
          <w:color w:val="000000"/>
          <w:sz w:val="24"/>
          <w:lang w:val="en-US"/>
        </w:rPr>
      </w:pPr>
    </w:p>
    <w:p w14:paraId="1F0DF21F" w14:textId="792B8F3A" w:rsidR="002F215E" w:rsidRPr="00597C17" w:rsidRDefault="002F215E" w:rsidP="002F215E">
      <w:pPr>
        <w:autoSpaceDE w:val="0"/>
        <w:autoSpaceDN w:val="0"/>
        <w:spacing w:after="5" w:line="249" w:lineRule="auto"/>
        <w:ind w:left="29" w:hanging="10"/>
        <w:jc w:val="both"/>
        <w:rPr>
          <w:rFonts w:ascii="Arial" w:eastAsia="Arial" w:hAnsi="Arial" w:cs="Arial"/>
          <w:color w:val="000000"/>
          <w:sz w:val="20"/>
          <w:szCs w:val="20"/>
          <w:lang w:val="en-US" w:eastAsia="en-GB"/>
        </w:rPr>
      </w:pPr>
      <w:r w:rsidRPr="00597C17">
        <w:rPr>
          <w:rFonts w:ascii="Arial" w:eastAsia="Arial" w:hAnsi="Arial" w:cs="Arial"/>
          <w:b/>
          <w:bCs/>
          <w:color w:val="000000"/>
          <w:sz w:val="20"/>
          <w:szCs w:val="20"/>
          <w:lang w:val="en-US" w:eastAsia="en-GB"/>
        </w:rPr>
        <w:t>PRIVACY NOTICE: </w:t>
      </w:r>
      <w:r w:rsidRPr="00597C17">
        <w:rPr>
          <w:rFonts w:ascii="Arial" w:eastAsia="Arial" w:hAnsi="Arial" w:cs="Arial"/>
          <w:color w:val="000000"/>
          <w:sz w:val="20"/>
          <w:szCs w:val="20"/>
          <w:lang w:val="en-US" w:eastAsia="en-GB"/>
        </w:rPr>
        <w:t xml:space="preserve">Information gathered on this form will be processed within the provisions of the General Data Protection Regulations (GDPR) and used for the purpose of recording and managing academic appeals.  The College is permitted to process personal data where there is a ‘lawful basis’ to do so. Your information may be shared with relevant College staff for the purpose of recording and managing academic appeals. </w:t>
      </w:r>
    </w:p>
    <w:p w14:paraId="750E51B8" w14:textId="77777777" w:rsidR="002F215E" w:rsidRPr="00597C17" w:rsidRDefault="002F215E" w:rsidP="002F215E">
      <w:pPr>
        <w:autoSpaceDE w:val="0"/>
        <w:autoSpaceDN w:val="0"/>
        <w:spacing w:after="5" w:line="249" w:lineRule="auto"/>
        <w:ind w:left="29" w:hanging="10"/>
        <w:jc w:val="both"/>
        <w:rPr>
          <w:rFonts w:ascii="Arial" w:eastAsia="Arial" w:hAnsi="Arial" w:cs="Arial"/>
          <w:color w:val="000000"/>
          <w:sz w:val="20"/>
          <w:szCs w:val="20"/>
          <w:lang w:val="en-US" w:eastAsia="en-GB"/>
        </w:rPr>
      </w:pPr>
    </w:p>
    <w:p w14:paraId="4828D0BA" w14:textId="0838359B" w:rsidR="0066774C" w:rsidRPr="00597C17" w:rsidRDefault="002F215E" w:rsidP="0066774C">
      <w:pPr>
        <w:autoSpaceDE w:val="0"/>
        <w:autoSpaceDN w:val="0"/>
        <w:spacing w:after="5" w:line="249" w:lineRule="auto"/>
        <w:ind w:left="29" w:hanging="10"/>
        <w:jc w:val="both"/>
        <w:rPr>
          <w:rFonts w:ascii="Arial" w:eastAsia="Arial" w:hAnsi="Arial" w:cs="Arial"/>
          <w:color w:val="000000"/>
          <w:sz w:val="20"/>
          <w:szCs w:val="20"/>
          <w:lang w:val="en-US" w:eastAsia="en-GB"/>
        </w:rPr>
      </w:pPr>
      <w:r w:rsidRPr="00597C17">
        <w:rPr>
          <w:rFonts w:ascii="Arial" w:eastAsia="Arial" w:hAnsi="Arial" w:cs="Arial"/>
          <w:color w:val="000000"/>
          <w:sz w:val="20"/>
          <w:szCs w:val="20"/>
          <w:lang w:val="en-US" w:eastAsia="en-GB"/>
        </w:rPr>
        <w:t>Further information on data protection and your rights are available on our website </w:t>
      </w:r>
      <w:hyperlink r:id="rId7" w:history="1">
        <w:r w:rsidR="0066774C" w:rsidRPr="0066774C">
          <w:rPr>
            <w:rStyle w:val="Hyperlink"/>
            <w:rFonts w:ascii="Arial" w:eastAsia="Arial" w:hAnsi="Arial" w:cs="Arial"/>
            <w:sz w:val="20"/>
            <w:szCs w:val="20"/>
            <w:lang w:val="en-US" w:eastAsia="en-GB"/>
          </w:rPr>
          <w:t>privacy notice</w:t>
        </w:r>
      </w:hyperlink>
      <w:r w:rsidR="0066774C">
        <w:rPr>
          <w:rFonts w:ascii="Arial" w:eastAsia="Arial" w:hAnsi="Arial" w:cs="Arial"/>
          <w:color w:val="0563C1"/>
          <w:sz w:val="20"/>
          <w:szCs w:val="20"/>
          <w:u w:val="single"/>
          <w:lang w:val="en-US" w:eastAsia="en-GB"/>
        </w:rPr>
        <w:t>.</w:t>
      </w:r>
      <w:r w:rsidR="0066774C" w:rsidRPr="00597C17">
        <w:rPr>
          <w:rFonts w:ascii="Arial" w:eastAsia="Arial" w:hAnsi="Arial" w:cs="Arial"/>
          <w:color w:val="000000"/>
          <w:sz w:val="20"/>
          <w:szCs w:val="20"/>
          <w:lang w:val="en-US" w:eastAsia="en-GB"/>
        </w:rPr>
        <w:t xml:space="preserve"> </w:t>
      </w:r>
    </w:p>
    <w:p w14:paraId="6852368C" w14:textId="77777777" w:rsidR="002F215E" w:rsidRDefault="002F215E" w:rsidP="002F215E">
      <w:pPr>
        <w:spacing w:after="3" w:line="267" w:lineRule="auto"/>
        <w:ind w:left="14" w:hanging="10"/>
        <w:jc w:val="both"/>
        <w:rPr>
          <w:rFonts w:ascii="Arial" w:eastAsia="Arial" w:hAnsi="Arial" w:cs="Arial"/>
          <w:b/>
          <w:color w:val="000000"/>
          <w:sz w:val="24"/>
          <w:szCs w:val="24"/>
          <w:lang w:val="en-US"/>
        </w:rPr>
      </w:pPr>
    </w:p>
    <w:p w14:paraId="35039996" w14:textId="2D619EA3" w:rsidR="002F215E" w:rsidRDefault="002F215E" w:rsidP="002F215E">
      <w:pPr>
        <w:spacing w:after="3" w:line="267" w:lineRule="auto"/>
        <w:ind w:left="14" w:hanging="10"/>
        <w:jc w:val="both"/>
        <w:rPr>
          <w:rFonts w:ascii="Arial" w:eastAsia="Arial" w:hAnsi="Arial" w:cs="Arial"/>
          <w:b/>
          <w:color w:val="000000"/>
          <w:sz w:val="24"/>
          <w:szCs w:val="24"/>
          <w:lang w:val="en-US"/>
        </w:rPr>
      </w:pPr>
      <w:r>
        <w:rPr>
          <w:rFonts w:ascii="Arial" w:eastAsia="Arial" w:hAnsi="Arial" w:cs="Arial"/>
          <w:b/>
          <w:color w:val="000000"/>
          <w:sz w:val="24"/>
          <w:szCs w:val="24"/>
          <w:lang w:val="en-US"/>
        </w:rPr>
        <w:t xml:space="preserve">APPEAL FORM: </w:t>
      </w:r>
      <w:r w:rsidR="00005C61" w:rsidRPr="00005C61">
        <w:rPr>
          <w:rFonts w:ascii="Arial" w:eastAsia="Arial" w:hAnsi="Arial" w:cs="Arial"/>
          <w:b/>
          <w:color w:val="000000"/>
          <w:sz w:val="24"/>
          <w:szCs w:val="24"/>
          <w:lang w:val="en-US"/>
        </w:rPr>
        <w:t>CALCULATED/ESTIMATED GRADES SUMMER 2020</w:t>
      </w:r>
    </w:p>
    <w:p w14:paraId="2E19EA55" w14:textId="77777777" w:rsidR="002F215E" w:rsidRPr="008D5EC4" w:rsidRDefault="002F215E" w:rsidP="002F215E">
      <w:pPr>
        <w:spacing w:after="3" w:line="267" w:lineRule="auto"/>
        <w:ind w:left="14" w:hanging="10"/>
        <w:jc w:val="both"/>
        <w:rPr>
          <w:rFonts w:ascii="Arial" w:eastAsia="Arial" w:hAnsi="Arial" w:cs="Arial"/>
          <w:color w:val="000000"/>
          <w:sz w:val="24"/>
          <w:szCs w:val="24"/>
          <w:lang w:val="en-US"/>
        </w:rPr>
      </w:pPr>
    </w:p>
    <w:tbl>
      <w:tblPr>
        <w:tblStyle w:val="TableGrid"/>
        <w:tblW w:w="5000" w:type="pct"/>
        <w:tblLook w:val="04A0" w:firstRow="1" w:lastRow="0" w:firstColumn="1" w:lastColumn="0" w:noHBand="0" w:noVBand="1"/>
      </w:tblPr>
      <w:tblGrid>
        <w:gridCol w:w="5666"/>
        <w:gridCol w:w="3350"/>
      </w:tblGrid>
      <w:tr w:rsidR="002F215E" w:rsidRPr="008D5EC4" w14:paraId="29C43D2A" w14:textId="77777777" w:rsidTr="00F071B4">
        <w:tc>
          <w:tcPr>
            <w:tcW w:w="5000" w:type="pct"/>
            <w:gridSpan w:val="2"/>
            <w:shd w:val="clear" w:color="auto" w:fill="BFBFBF"/>
          </w:tcPr>
          <w:p w14:paraId="333F9858" w14:textId="77777777" w:rsidR="002F215E" w:rsidRPr="008D5EC4" w:rsidRDefault="002F215E" w:rsidP="00F071B4">
            <w:pPr>
              <w:jc w:val="both"/>
              <w:rPr>
                <w:rFonts w:ascii="Arial" w:eastAsia="Calibri" w:hAnsi="Arial" w:cs="Arial"/>
                <w:b/>
              </w:rPr>
            </w:pPr>
            <w:r w:rsidRPr="008D5EC4">
              <w:rPr>
                <w:rFonts w:ascii="Arial" w:eastAsia="Calibri" w:hAnsi="Arial" w:cs="Arial"/>
                <w:b/>
              </w:rPr>
              <w:t>NOTES</w:t>
            </w:r>
          </w:p>
        </w:tc>
      </w:tr>
      <w:tr w:rsidR="002F215E" w:rsidRPr="008D5EC4" w14:paraId="2A01EB72" w14:textId="77777777" w:rsidTr="00F071B4">
        <w:tc>
          <w:tcPr>
            <w:tcW w:w="5000" w:type="pct"/>
            <w:gridSpan w:val="2"/>
          </w:tcPr>
          <w:p w14:paraId="1F91357F" w14:textId="127B9117" w:rsidR="002605ED" w:rsidRDefault="002605ED" w:rsidP="002605ED">
            <w:pPr>
              <w:ind w:left="2160" w:hanging="2160"/>
            </w:pPr>
            <w:r w:rsidRPr="002605ED">
              <w:rPr>
                <w:b/>
                <w:bCs/>
              </w:rPr>
              <w:t>Level 3</w:t>
            </w:r>
            <w:r>
              <w:t xml:space="preserve"> appeals must be submitted by </w:t>
            </w:r>
            <w:r w:rsidR="005D642B">
              <w:t>4</w:t>
            </w:r>
            <w:r w:rsidR="005D642B" w:rsidRPr="005D642B">
              <w:rPr>
                <w:vertAlign w:val="superscript"/>
              </w:rPr>
              <w:t>th</w:t>
            </w:r>
            <w:r w:rsidR="005D642B">
              <w:t xml:space="preserve"> September</w:t>
            </w:r>
            <w:r w:rsidR="006A74F0">
              <w:t xml:space="preserve"> 2020</w:t>
            </w:r>
            <w:r>
              <w:t xml:space="preserve"> at 12.00pm</w:t>
            </w:r>
          </w:p>
          <w:p w14:paraId="20BE1F4E" w14:textId="0C3EB84C" w:rsidR="002605ED" w:rsidRDefault="002605ED" w:rsidP="002605ED">
            <w:pPr>
              <w:ind w:left="2160" w:hanging="2160"/>
            </w:pPr>
            <w:r w:rsidRPr="002605ED">
              <w:rPr>
                <w:b/>
                <w:bCs/>
              </w:rPr>
              <w:t>Level 1/2</w:t>
            </w:r>
            <w:r>
              <w:t xml:space="preserve"> appeals must be submitted by </w:t>
            </w:r>
            <w:r w:rsidR="005D642B">
              <w:t>4</w:t>
            </w:r>
            <w:r w:rsidR="005D642B" w:rsidRPr="005D642B">
              <w:rPr>
                <w:vertAlign w:val="superscript"/>
              </w:rPr>
              <w:t>th</w:t>
            </w:r>
            <w:r w:rsidR="005D642B">
              <w:t xml:space="preserve"> September</w:t>
            </w:r>
            <w:r>
              <w:t xml:space="preserve"> August </w:t>
            </w:r>
            <w:r w:rsidR="006A74F0">
              <w:t xml:space="preserve">2020 </w:t>
            </w:r>
            <w:r>
              <w:t xml:space="preserve">at 12.00pm </w:t>
            </w:r>
          </w:p>
          <w:p w14:paraId="22656F4D" w14:textId="77777777" w:rsidR="002605ED" w:rsidRDefault="002605ED" w:rsidP="002605ED">
            <w:pPr>
              <w:ind w:left="2160" w:hanging="2160"/>
            </w:pPr>
          </w:p>
          <w:p w14:paraId="38C3C8D4" w14:textId="03E91187" w:rsidR="002605ED" w:rsidRDefault="002605ED" w:rsidP="002605ED">
            <w:pPr>
              <w:ind w:left="2160" w:hanging="2160"/>
            </w:pPr>
            <w:r>
              <w:t>Form to be submitted to Customer Services</w:t>
            </w:r>
            <w:r w:rsidR="006A74F0">
              <w:t>.</w:t>
            </w:r>
          </w:p>
          <w:p w14:paraId="49FC5085" w14:textId="286BA787" w:rsidR="002605ED" w:rsidRDefault="002605ED" w:rsidP="002605ED">
            <w:pPr>
              <w:ind w:left="2160" w:hanging="2160"/>
            </w:pPr>
            <w:r>
              <w:t>Please note:  the appeal will be considered only based on the written information supplied.</w:t>
            </w:r>
          </w:p>
          <w:p w14:paraId="13BA644D" w14:textId="77777777" w:rsidR="002605ED" w:rsidRDefault="002605ED" w:rsidP="002605ED">
            <w:pPr>
              <w:ind w:left="2160" w:hanging="2160"/>
            </w:pPr>
          </w:p>
          <w:p w14:paraId="6FA9E08B" w14:textId="2D72447E" w:rsidR="002605ED" w:rsidRDefault="002605ED" w:rsidP="002605ED">
            <w:pPr>
              <w:ind w:left="2160" w:hanging="2160"/>
            </w:pPr>
            <w:r>
              <w:t>Decisions on the College progressing an appeal will be made by:</w:t>
            </w:r>
          </w:p>
          <w:p w14:paraId="631839B7" w14:textId="65449094" w:rsidR="002605ED" w:rsidRDefault="002605ED" w:rsidP="002605ED">
            <w:pPr>
              <w:ind w:left="2160" w:hanging="2160"/>
            </w:pPr>
            <w:r w:rsidRPr="0066774C">
              <w:rPr>
                <w:b/>
                <w:bCs/>
              </w:rPr>
              <w:t>Level 3</w:t>
            </w:r>
            <w:r>
              <w:t xml:space="preserve"> </w:t>
            </w:r>
            <w:r w:rsidR="005D642B">
              <w:t>11</w:t>
            </w:r>
            <w:r w:rsidR="005D642B" w:rsidRPr="005D642B">
              <w:rPr>
                <w:vertAlign w:val="superscript"/>
              </w:rPr>
              <w:t>th</w:t>
            </w:r>
            <w:r w:rsidR="005D642B">
              <w:t xml:space="preserve"> September</w:t>
            </w:r>
            <w:r>
              <w:t xml:space="preserve"> </w:t>
            </w:r>
            <w:r w:rsidR="006A74F0">
              <w:t>2020</w:t>
            </w:r>
          </w:p>
          <w:p w14:paraId="336B202F" w14:textId="494840FA" w:rsidR="002605ED" w:rsidRDefault="002605ED" w:rsidP="002605ED">
            <w:pPr>
              <w:ind w:left="2160" w:hanging="2160"/>
            </w:pPr>
            <w:r w:rsidRPr="0066774C">
              <w:rPr>
                <w:b/>
                <w:bCs/>
              </w:rPr>
              <w:t xml:space="preserve">Level </w:t>
            </w:r>
            <w:r w:rsidR="006A74F0" w:rsidRPr="0066774C">
              <w:rPr>
                <w:b/>
                <w:bCs/>
              </w:rPr>
              <w:t>1</w:t>
            </w:r>
            <w:r w:rsidRPr="0066774C">
              <w:rPr>
                <w:b/>
                <w:bCs/>
              </w:rPr>
              <w:t>/2</w:t>
            </w:r>
            <w:r>
              <w:t xml:space="preserve"> </w:t>
            </w:r>
            <w:r w:rsidR="005D642B">
              <w:t>11</w:t>
            </w:r>
            <w:r w:rsidR="005D642B" w:rsidRPr="005D642B">
              <w:rPr>
                <w:vertAlign w:val="superscript"/>
              </w:rPr>
              <w:t>th</w:t>
            </w:r>
            <w:r w:rsidR="005D642B">
              <w:t xml:space="preserve"> </w:t>
            </w:r>
            <w:r>
              <w:t xml:space="preserve">September </w:t>
            </w:r>
            <w:r w:rsidR="006A74F0">
              <w:t>2020</w:t>
            </w:r>
          </w:p>
          <w:p w14:paraId="4337A2A7" w14:textId="77777777" w:rsidR="002605ED" w:rsidRDefault="002605ED" w:rsidP="002605ED">
            <w:pPr>
              <w:ind w:left="2160" w:hanging="2160"/>
            </w:pPr>
          </w:p>
          <w:p w14:paraId="2FBE8AD5" w14:textId="70A69F3C" w:rsidR="002605ED" w:rsidRDefault="002605ED" w:rsidP="002605ED">
            <w:r>
              <w:t>All correspondence will be in writing from Customer Services. The decision made by the College to progress an appeal is final.</w:t>
            </w:r>
          </w:p>
          <w:p w14:paraId="227CCC9F" w14:textId="77777777" w:rsidR="0066774C" w:rsidRDefault="0066774C" w:rsidP="002605ED">
            <w:pPr>
              <w:ind w:left="2160" w:hanging="2160"/>
            </w:pPr>
          </w:p>
          <w:p w14:paraId="3BE0EC77" w14:textId="68E48986" w:rsidR="002605ED" w:rsidRDefault="002605ED" w:rsidP="002605ED">
            <w:pPr>
              <w:ind w:left="2160" w:hanging="2160"/>
            </w:pPr>
            <w:r>
              <w:t>All appeals will be considered by the School and where appropriate College Management.</w:t>
            </w:r>
          </w:p>
          <w:p w14:paraId="51A642AC" w14:textId="77777777" w:rsidR="0066774C" w:rsidRDefault="0066774C" w:rsidP="002605ED"/>
          <w:p w14:paraId="3EDC57F7" w14:textId="28C2BBAA" w:rsidR="002605ED" w:rsidRDefault="002605ED" w:rsidP="002605ED">
            <w:r>
              <w:t xml:space="preserve">Please read the following carefully, the Awarding Organisations have provided limited areas for appeal.  </w:t>
            </w:r>
          </w:p>
          <w:p w14:paraId="54B54D3F" w14:textId="77777777" w:rsidR="002605ED" w:rsidRDefault="002605ED" w:rsidP="002605ED">
            <w:pPr>
              <w:rPr>
                <w:b/>
                <w:bCs/>
                <w:u w:val="single"/>
              </w:rPr>
            </w:pPr>
          </w:p>
          <w:p w14:paraId="732D7824" w14:textId="13238516" w:rsidR="002605ED" w:rsidRDefault="002605ED" w:rsidP="002605ED">
            <w:pPr>
              <w:rPr>
                <w:b/>
                <w:bCs/>
                <w:u w:val="single"/>
              </w:rPr>
            </w:pPr>
            <w:r>
              <w:rPr>
                <w:b/>
                <w:bCs/>
                <w:u w:val="single"/>
              </w:rPr>
              <w:t>Appeal Grounds and remedy</w:t>
            </w:r>
          </w:p>
          <w:p w14:paraId="05C3FCEC" w14:textId="77777777" w:rsidR="00CA0C5D" w:rsidRPr="00157DB3" w:rsidRDefault="00CA0C5D" w:rsidP="00CA0C5D">
            <w:pPr>
              <w:pStyle w:val="ListParagraph"/>
              <w:numPr>
                <w:ilvl w:val="0"/>
                <w:numId w:val="3"/>
              </w:numPr>
              <w:spacing w:line="252" w:lineRule="auto"/>
              <w:rPr>
                <w:rFonts w:eastAsia="Times New Roman"/>
              </w:rPr>
            </w:pPr>
            <w:r>
              <w:rPr>
                <w:rFonts w:eastAsia="Times New Roman"/>
              </w:rPr>
              <w:t>The only ground for Appeal by a student is where a mistake has been made in submitting grades and/or rank order.</w:t>
            </w:r>
            <w:r w:rsidRPr="00157DB3">
              <w:rPr>
                <w:rFonts w:eastAsia="Times New Roman"/>
              </w:rPr>
              <w:t xml:space="preserve"> </w:t>
            </w:r>
          </w:p>
          <w:p w14:paraId="4ACA9E7C" w14:textId="77777777" w:rsidR="00CA0C5D" w:rsidRDefault="00CA0C5D" w:rsidP="00CA0C5D">
            <w:pPr>
              <w:pStyle w:val="ListParagraph"/>
              <w:numPr>
                <w:ilvl w:val="0"/>
                <w:numId w:val="3"/>
              </w:numPr>
              <w:spacing w:line="252" w:lineRule="auto"/>
              <w:rPr>
                <w:rFonts w:eastAsia="Times New Roman"/>
              </w:rPr>
            </w:pPr>
            <w:r>
              <w:rPr>
                <w:rFonts w:eastAsia="Times New Roman"/>
              </w:rPr>
              <w:t>Appeals cannot be made on the basis of disagreement with the lecturer’s professional judgement for the grades or rank order submitted.</w:t>
            </w:r>
          </w:p>
          <w:p w14:paraId="5A2ED017" w14:textId="77777777" w:rsidR="00CA0C5D" w:rsidRDefault="00CA0C5D" w:rsidP="00CA0C5D">
            <w:pPr>
              <w:pStyle w:val="ListParagraph"/>
              <w:numPr>
                <w:ilvl w:val="0"/>
                <w:numId w:val="3"/>
              </w:numPr>
              <w:spacing w:line="252" w:lineRule="auto"/>
              <w:rPr>
                <w:rFonts w:eastAsia="Times New Roman"/>
              </w:rPr>
            </w:pPr>
            <w:r>
              <w:rPr>
                <w:rFonts w:eastAsia="Times New Roman"/>
              </w:rPr>
              <w:t>The student can sit/resit exam/external assessment in the next available window</w:t>
            </w:r>
          </w:p>
          <w:p w14:paraId="50F1E26A" w14:textId="77777777" w:rsidR="00CA0C5D" w:rsidRDefault="00CA0C5D" w:rsidP="00CA0C5D">
            <w:pPr>
              <w:pStyle w:val="ListParagraph"/>
              <w:numPr>
                <w:ilvl w:val="0"/>
                <w:numId w:val="3"/>
              </w:numPr>
              <w:spacing w:line="252" w:lineRule="auto"/>
              <w:rPr>
                <w:rFonts w:eastAsia="Times New Roman"/>
              </w:rPr>
            </w:pPr>
            <w:r>
              <w:rPr>
                <w:rFonts w:eastAsia="Times New Roman"/>
              </w:rPr>
              <w:t>There is no opportunity for the student to resubmit internal assessments</w:t>
            </w:r>
          </w:p>
          <w:p w14:paraId="6A87D119" w14:textId="77777777" w:rsidR="00CA0C5D" w:rsidRDefault="00CA0C5D" w:rsidP="00CA0C5D">
            <w:pPr>
              <w:pStyle w:val="ListParagraph"/>
              <w:numPr>
                <w:ilvl w:val="0"/>
                <w:numId w:val="3"/>
              </w:numPr>
              <w:spacing w:line="252" w:lineRule="auto"/>
              <w:rPr>
                <w:rFonts w:eastAsia="Times New Roman"/>
              </w:rPr>
            </w:pPr>
            <w:r>
              <w:rPr>
                <w:rFonts w:eastAsia="Times New Roman"/>
              </w:rPr>
              <w:t>Appeals can only be made by the College on behalf of the student.</w:t>
            </w:r>
          </w:p>
          <w:p w14:paraId="776DAF0E" w14:textId="77777777" w:rsidR="00CA0C5D" w:rsidRDefault="00CA0C5D" w:rsidP="00CA0C5D">
            <w:pPr>
              <w:pStyle w:val="ListParagraph"/>
              <w:numPr>
                <w:ilvl w:val="0"/>
                <w:numId w:val="3"/>
              </w:numPr>
              <w:spacing w:line="252" w:lineRule="auto"/>
              <w:rPr>
                <w:rFonts w:eastAsia="Times New Roman"/>
              </w:rPr>
            </w:pPr>
            <w:r>
              <w:rPr>
                <w:rFonts w:eastAsia="Times New Roman"/>
              </w:rPr>
              <w:t>Appeals will be reviewed by the School and College Management as appropriate</w:t>
            </w:r>
          </w:p>
          <w:p w14:paraId="25CE317E" w14:textId="5512A9D7" w:rsidR="00D9189F" w:rsidRDefault="00CA0C5D" w:rsidP="00CA0C5D">
            <w:pPr>
              <w:pStyle w:val="ListParagraph"/>
              <w:numPr>
                <w:ilvl w:val="0"/>
                <w:numId w:val="3"/>
              </w:numPr>
              <w:spacing w:line="252" w:lineRule="auto"/>
              <w:rPr>
                <w:rFonts w:eastAsia="Times New Roman"/>
              </w:rPr>
            </w:pPr>
            <w:r w:rsidRPr="00D9189F">
              <w:rPr>
                <w:rFonts w:eastAsia="Times New Roman"/>
              </w:rPr>
              <w:t>The decision of the College is final</w:t>
            </w:r>
            <w:r w:rsidR="00D9189F">
              <w:rPr>
                <w:rFonts w:eastAsia="Times New Roman"/>
              </w:rPr>
              <w:t>, however, where a decision is made not to proceed the student can request a further and final review.  This will be completed by the Senior Leadership team.</w:t>
            </w:r>
          </w:p>
          <w:p w14:paraId="7AC70537" w14:textId="3291FE1B" w:rsidR="00CA0C5D" w:rsidRPr="00D9189F" w:rsidRDefault="00CA0C5D" w:rsidP="00CA0C5D">
            <w:pPr>
              <w:pStyle w:val="ListParagraph"/>
              <w:numPr>
                <w:ilvl w:val="0"/>
                <w:numId w:val="3"/>
              </w:numPr>
              <w:spacing w:line="252" w:lineRule="auto"/>
              <w:rPr>
                <w:rFonts w:eastAsia="Times New Roman"/>
              </w:rPr>
            </w:pPr>
            <w:r w:rsidRPr="00D9189F">
              <w:rPr>
                <w:rFonts w:eastAsia="Times New Roman"/>
              </w:rPr>
              <w:t>Please note that appeals to the Awarding Organisation can result in your grade being increased, decreased or staying the same.</w:t>
            </w:r>
          </w:p>
          <w:p w14:paraId="29A20ACD" w14:textId="77777777" w:rsidR="002F215E" w:rsidRDefault="002F215E" w:rsidP="00CA0C5D">
            <w:pPr>
              <w:ind w:left="360"/>
              <w:rPr>
                <w:rFonts w:ascii="Arial" w:eastAsia="Calibri" w:hAnsi="Arial" w:cs="Arial"/>
              </w:rPr>
            </w:pPr>
          </w:p>
          <w:p w14:paraId="374C08B8" w14:textId="77777777" w:rsidR="00CA0C5D" w:rsidRDefault="00CA0C5D" w:rsidP="00CA0C5D">
            <w:pPr>
              <w:ind w:left="360"/>
              <w:rPr>
                <w:rFonts w:ascii="Arial" w:eastAsia="Calibri" w:hAnsi="Arial" w:cs="Arial"/>
              </w:rPr>
            </w:pPr>
          </w:p>
          <w:p w14:paraId="7AF75E45" w14:textId="77777777" w:rsidR="00CA0C5D" w:rsidRDefault="00CA0C5D" w:rsidP="00CA0C5D">
            <w:pPr>
              <w:rPr>
                <w:rFonts w:eastAsia="Times New Roman"/>
              </w:rPr>
            </w:pPr>
            <w:r>
              <w:rPr>
                <w:rFonts w:eastAsia="Times New Roman"/>
              </w:rPr>
              <w:t>Where a student has evidence of substantive malpractice by the College they can approach the Awarding Organisation to investigate this issue.  Your course tutor will direct you to the Malpractice process if required.</w:t>
            </w:r>
          </w:p>
          <w:p w14:paraId="4C3BB7AB" w14:textId="48852793" w:rsidR="00CA0C5D" w:rsidRPr="00CA0C5D" w:rsidRDefault="00CA0C5D" w:rsidP="00CA0C5D">
            <w:pPr>
              <w:rPr>
                <w:rFonts w:ascii="Arial" w:eastAsia="Calibri" w:hAnsi="Arial" w:cs="Arial"/>
              </w:rPr>
            </w:pPr>
          </w:p>
        </w:tc>
      </w:tr>
      <w:tr w:rsidR="002F215E" w:rsidRPr="008D5EC4" w14:paraId="5D6562CF" w14:textId="77777777" w:rsidTr="00F071B4">
        <w:tc>
          <w:tcPr>
            <w:tcW w:w="5000" w:type="pct"/>
            <w:gridSpan w:val="2"/>
          </w:tcPr>
          <w:p w14:paraId="3B8933A1" w14:textId="0DDCD0BC" w:rsidR="002F215E" w:rsidRPr="008D5EC4" w:rsidRDefault="002F215E" w:rsidP="00F071B4">
            <w:pPr>
              <w:jc w:val="both"/>
              <w:rPr>
                <w:rFonts w:ascii="Arial" w:eastAsia="Calibri" w:hAnsi="Arial" w:cs="Times New Roman"/>
                <w:b/>
              </w:rPr>
            </w:pPr>
            <w:r w:rsidRPr="008D5EC4">
              <w:rPr>
                <w:rFonts w:ascii="Arial" w:eastAsia="Calibri" w:hAnsi="Arial" w:cs="Times New Roman"/>
                <w:b/>
              </w:rPr>
              <w:t xml:space="preserve">TO BE COMPLETED BY STUDENT </w:t>
            </w:r>
          </w:p>
          <w:p w14:paraId="0AEA665B" w14:textId="77777777" w:rsidR="002F215E" w:rsidRPr="008D5EC4" w:rsidRDefault="002F215E" w:rsidP="006A74F0">
            <w:pPr>
              <w:jc w:val="both"/>
              <w:rPr>
                <w:rFonts w:ascii="Arial" w:eastAsia="Calibri" w:hAnsi="Arial" w:cs="Arial"/>
              </w:rPr>
            </w:pPr>
          </w:p>
        </w:tc>
      </w:tr>
      <w:tr w:rsidR="002F215E" w:rsidRPr="008D5EC4" w14:paraId="40BB280F" w14:textId="77777777" w:rsidTr="00F071B4">
        <w:tc>
          <w:tcPr>
            <w:tcW w:w="5000" w:type="pct"/>
            <w:gridSpan w:val="2"/>
          </w:tcPr>
          <w:p w14:paraId="158C906B" w14:textId="7690229F" w:rsidR="002F215E" w:rsidRPr="008D5EC4" w:rsidRDefault="002F215E" w:rsidP="0066774C">
            <w:pPr>
              <w:spacing w:line="276" w:lineRule="auto"/>
              <w:rPr>
                <w:rFonts w:ascii="Arial" w:eastAsia="Calibri" w:hAnsi="Arial" w:cs="Arial"/>
                <w:b/>
              </w:rPr>
            </w:pPr>
            <w:r w:rsidRPr="008D5EC4">
              <w:rPr>
                <w:rFonts w:ascii="Arial" w:eastAsia="Calibri" w:hAnsi="Arial" w:cs="Arial"/>
                <w:b/>
              </w:rPr>
              <w:lastRenderedPageBreak/>
              <w:t xml:space="preserve">1. Name </w:t>
            </w:r>
            <w:r w:rsidR="006A74F0">
              <w:rPr>
                <w:rFonts w:ascii="Arial" w:eastAsia="Calibri" w:hAnsi="Arial" w:cs="Arial"/>
                <w:b/>
              </w:rPr>
              <w:t xml:space="preserve">of Student </w:t>
            </w:r>
            <w:r w:rsidRPr="008D5EC4">
              <w:rPr>
                <w:rFonts w:ascii="Arial" w:eastAsia="Calibri" w:hAnsi="Arial" w:cs="Arial"/>
                <w:b/>
              </w:rPr>
              <w:t>(in full):</w:t>
            </w:r>
          </w:p>
          <w:p w14:paraId="2DE9EDB5" w14:textId="79511B52" w:rsidR="006A74F0" w:rsidRDefault="006A74F0" w:rsidP="0066774C">
            <w:pPr>
              <w:spacing w:line="276" w:lineRule="auto"/>
              <w:rPr>
                <w:rFonts w:ascii="Arial" w:eastAsia="Calibri" w:hAnsi="Arial" w:cs="Arial"/>
                <w:b/>
              </w:rPr>
            </w:pPr>
            <w:r>
              <w:rPr>
                <w:rFonts w:ascii="Arial" w:eastAsia="Calibri" w:hAnsi="Arial" w:cs="Arial"/>
                <w:b/>
              </w:rPr>
              <w:t xml:space="preserve">    </w:t>
            </w:r>
            <w:r w:rsidRPr="008D5EC4">
              <w:rPr>
                <w:rFonts w:ascii="Arial" w:eastAsia="Calibri" w:hAnsi="Arial" w:cs="Arial"/>
                <w:b/>
              </w:rPr>
              <w:t>Student ID No</w:t>
            </w:r>
            <w:r w:rsidRPr="008D5EC4">
              <w:rPr>
                <w:rFonts w:ascii="Arial" w:eastAsia="Calibri" w:hAnsi="Arial" w:cs="Arial"/>
              </w:rPr>
              <w:t>:</w:t>
            </w:r>
          </w:p>
          <w:p w14:paraId="4C8D1DF4" w14:textId="0F4E464E" w:rsidR="002F215E" w:rsidRPr="008D5EC4" w:rsidRDefault="006A74F0" w:rsidP="0066774C">
            <w:pPr>
              <w:spacing w:line="276" w:lineRule="auto"/>
              <w:rPr>
                <w:rFonts w:ascii="Arial" w:eastAsia="Calibri" w:hAnsi="Arial" w:cs="Arial"/>
                <w:b/>
              </w:rPr>
            </w:pPr>
            <w:r>
              <w:rPr>
                <w:rFonts w:ascii="Arial" w:eastAsia="Calibri" w:hAnsi="Arial" w:cs="Arial"/>
                <w:b/>
              </w:rPr>
              <w:t xml:space="preserve">    Name of parent/guardian (where applicable):</w:t>
            </w:r>
          </w:p>
          <w:p w14:paraId="5CC3059C" w14:textId="77777777" w:rsidR="002F215E" w:rsidRPr="008D5EC4" w:rsidRDefault="002F215E" w:rsidP="00F071B4">
            <w:pPr>
              <w:rPr>
                <w:rFonts w:ascii="Arial" w:eastAsia="Calibri" w:hAnsi="Arial" w:cs="Arial"/>
              </w:rPr>
            </w:pPr>
          </w:p>
        </w:tc>
      </w:tr>
      <w:tr w:rsidR="002F215E" w:rsidRPr="008D5EC4" w14:paraId="16AC4198" w14:textId="77777777" w:rsidTr="00F071B4">
        <w:tc>
          <w:tcPr>
            <w:tcW w:w="5000" w:type="pct"/>
            <w:gridSpan w:val="2"/>
          </w:tcPr>
          <w:p w14:paraId="7D3564A2" w14:textId="1692514B" w:rsidR="002F215E" w:rsidRPr="008D5EC4" w:rsidRDefault="006A74F0" w:rsidP="00F071B4">
            <w:pPr>
              <w:rPr>
                <w:rFonts w:ascii="Arial" w:eastAsia="Calibri" w:hAnsi="Arial" w:cs="Arial"/>
                <w:b/>
              </w:rPr>
            </w:pPr>
            <w:r>
              <w:rPr>
                <w:rFonts w:ascii="Arial" w:eastAsia="Calibri" w:hAnsi="Arial" w:cs="Arial"/>
                <w:b/>
              </w:rPr>
              <w:t>2</w:t>
            </w:r>
            <w:r w:rsidR="002F215E" w:rsidRPr="008D5EC4">
              <w:rPr>
                <w:rFonts w:ascii="Arial" w:eastAsia="Calibri" w:hAnsi="Arial" w:cs="Arial"/>
                <w:b/>
              </w:rPr>
              <w:t xml:space="preserve">. </w:t>
            </w:r>
            <w:r>
              <w:rPr>
                <w:rFonts w:ascii="Arial" w:eastAsia="Calibri" w:hAnsi="Arial" w:cs="Arial"/>
                <w:b/>
              </w:rPr>
              <w:t xml:space="preserve">Student </w:t>
            </w:r>
            <w:r w:rsidR="002F215E" w:rsidRPr="008D5EC4">
              <w:rPr>
                <w:rFonts w:ascii="Arial" w:eastAsia="Calibri" w:hAnsi="Arial" w:cs="Arial"/>
                <w:b/>
              </w:rPr>
              <w:t>Address:</w:t>
            </w:r>
          </w:p>
          <w:p w14:paraId="046292E4" w14:textId="77777777" w:rsidR="002F215E" w:rsidRPr="008D5EC4" w:rsidRDefault="002F215E" w:rsidP="00F071B4">
            <w:pPr>
              <w:rPr>
                <w:rFonts w:ascii="Arial" w:eastAsia="Calibri" w:hAnsi="Arial" w:cs="Arial"/>
              </w:rPr>
            </w:pPr>
          </w:p>
          <w:p w14:paraId="4E147450" w14:textId="1316EE3C" w:rsidR="002F215E" w:rsidRPr="008D5EC4" w:rsidRDefault="002F215E" w:rsidP="00F071B4">
            <w:pPr>
              <w:rPr>
                <w:rFonts w:ascii="Arial" w:eastAsia="Calibri" w:hAnsi="Arial" w:cs="Arial"/>
                <w:b/>
              </w:rPr>
            </w:pPr>
            <w:r w:rsidRPr="008D5EC4">
              <w:rPr>
                <w:rFonts w:ascii="Arial" w:eastAsia="Calibri" w:hAnsi="Arial" w:cs="Arial"/>
              </w:rPr>
              <w:t xml:space="preserve"> </w:t>
            </w:r>
          </w:p>
          <w:p w14:paraId="01BEFAE8" w14:textId="77777777" w:rsidR="002F215E" w:rsidRPr="008D5EC4" w:rsidRDefault="002F215E" w:rsidP="00F071B4">
            <w:pPr>
              <w:rPr>
                <w:rFonts w:ascii="Arial" w:eastAsia="Calibri" w:hAnsi="Arial" w:cs="Arial"/>
              </w:rPr>
            </w:pPr>
          </w:p>
        </w:tc>
      </w:tr>
      <w:tr w:rsidR="002F215E" w:rsidRPr="008D5EC4" w14:paraId="65DC670D" w14:textId="77777777" w:rsidTr="00F071B4">
        <w:tc>
          <w:tcPr>
            <w:tcW w:w="5000" w:type="pct"/>
            <w:gridSpan w:val="2"/>
          </w:tcPr>
          <w:p w14:paraId="3351B11E" w14:textId="24824E97" w:rsidR="002F215E" w:rsidRPr="008D5EC4" w:rsidRDefault="006A74F0" w:rsidP="00F071B4">
            <w:pPr>
              <w:rPr>
                <w:rFonts w:ascii="Arial" w:eastAsia="Calibri" w:hAnsi="Arial" w:cs="Arial"/>
                <w:b/>
              </w:rPr>
            </w:pPr>
            <w:r>
              <w:rPr>
                <w:rFonts w:ascii="Arial" w:eastAsia="Calibri" w:hAnsi="Arial" w:cs="Arial"/>
                <w:b/>
              </w:rPr>
              <w:t>3</w:t>
            </w:r>
            <w:r w:rsidR="002F215E" w:rsidRPr="008D5EC4">
              <w:rPr>
                <w:rFonts w:ascii="Arial" w:eastAsia="Calibri" w:hAnsi="Arial" w:cs="Arial"/>
                <w:b/>
              </w:rPr>
              <w:t>. Contact Telephone No:</w:t>
            </w:r>
          </w:p>
          <w:p w14:paraId="60048E95" w14:textId="77777777" w:rsidR="002F215E" w:rsidRPr="008D5EC4" w:rsidRDefault="002F215E" w:rsidP="00F071B4">
            <w:pPr>
              <w:rPr>
                <w:rFonts w:ascii="Arial" w:eastAsia="Calibri" w:hAnsi="Arial" w:cs="Arial"/>
              </w:rPr>
            </w:pPr>
          </w:p>
          <w:p w14:paraId="29DEDD4C" w14:textId="77777777" w:rsidR="002F215E" w:rsidRPr="008D5EC4" w:rsidRDefault="002F215E" w:rsidP="00F071B4">
            <w:pPr>
              <w:rPr>
                <w:rFonts w:ascii="Arial" w:eastAsia="Calibri" w:hAnsi="Arial" w:cs="Arial"/>
              </w:rPr>
            </w:pPr>
          </w:p>
        </w:tc>
      </w:tr>
      <w:tr w:rsidR="002F215E" w:rsidRPr="008D5EC4" w14:paraId="330B5FAC" w14:textId="77777777" w:rsidTr="00F071B4">
        <w:tc>
          <w:tcPr>
            <w:tcW w:w="5000" w:type="pct"/>
            <w:gridSpan w:val="2"/>
          </w:tcPr>
          <w:p w14:paraId="536A51A3" w14:textId="7603A302" w:rsidR="002F215E" w:rsidRDefault="006A74F0" w:rsidP="00F071B4">
            <w:pPr>
              <w:rPr>
                <w:rFonts w:ascii="Arial" w:eastAsia="Calibri" w:hAnsi="Arial" w:cs="Arial"/>
                <w:b/>
              </w:rPr>
            </w:pPr>
            <w:r>
              <w:rPr>
                <w:rFonts w:ascii="Arial" w:eastAsia="Calibri" w:hAnsi="Arial" w:cs="Arial"/>
                <w:b/>
              </w:rPr>
              <w:t>4</w:t>
            </w:r>
            <w:r w:rsidR="002F215E" w:rsidRPr="008D5EC4">
              <w:rPr>
                <w:rFonts w:ascii="Arial" w:eastAsia="Calibri" w:hAnsi="Arial" w:cs="Arial"/>
                <w:b/>
              </w:rPr>
              <w:t>. Programme Title and Code:</w:t>
            </w:r>
          </w:p>
          <w:p w14:paraId="31037308" w14:textId="0EAC11F6" w:rsidR="006A74F0" w:rsidRDefault="006A74F0" w:rsidP="00F071B4">
            <w:pPr>
              <w:rPr>
                <w:rFonts w:ascii="Arial" w:eastAsia="Calibri" w:hAnsi="Arial" w:cs="Arial"/>
                <w:b/>
              </w:rPr>
            </w:pPr>
            <w:r>
              <w:rPr>
                <w:rFonts w:ascii="Arial" w:eastAsia="Calibri" w:hAnsi="Arial" w:cs="Arial"/>
                <w:b/>
              </w:rPr>
              <w:t xml:space="preserve">    Campus:</w:t>
            </w:r>
          </w:p>
          <w:p w14:paraId="21ED5C9C" w14:textId="77777777" w:rsidR="002F215E" w:rsidRDefault="006A74F0" w:rsidP="00F071B4">
            <w:pPr>
              <w:rPr>
                <w:rFonts w:ascii="Arial" w:eastAsia="Calibri" w:hAnsi="Arial" w:cs="Arial"/>
                <w:b/>
              </w:rPr>
            </w:pPr>
            <w:r>
              <w:rPr>
                <w:rFonts w:ascii="Arial" w:eastAsia="Calibri" w:hAnsi="Arial" w:cs="Arial"/>
                <w:b/>
              </w:rPr>
              <w:t xml:space="preserve">    Year of study:</w:t>
            </w:r>
          </w:p>
          <w:p w14:paraId="7A15D7F9" w14:textId="6CCD7AD0" w:rsidR="0066774C" w:rsidRPr="006A74F0" w:rsidRDefault="0066774C" w:rsidP="00F071B4">
            <w:pPr>
              <w:rPr>
                <w:rFonts w:ascii="Arial" w:eastAsia="Calibri" w:hAnsi="Arial" w:cs="Arial"/>
                <w:b/>
              </w:rPr>
            </w:pPr>
          </w:p>
        </w:tc>
      </w:tr>
      <w:tr w:rsidR="006A74F0" w:rsidRPr="008D5EC4" w14:paraId="6F968B21" w14:textId="77777777" w:rsidTr="00F071B4">
        <w:tc>
          <w:tcPr>
            <w:tcW w:w="5000" w:type="pct"/>
            <w:gridSpan w:val="2"/>
          </w:tcPr>
          <w:p w14:paraId="7CE90409" w14:textId="594C0393" w:rsidR="006A74F0" w:rsidRDefault="006A74F0" w:rsidP="00F071B4">
            <w:pPr>
              <w:rPr>
                <w:rFonts w:ascii="Arial" w:eastAsia="Calibri" w:hAnsi="Arial" w:cs="Arial"/>
                <w:b/>
              </w:rPr>
            </w:pPr>
            <w:r>
              <w:rPr>
                <w:rFonts w:ascii="Arial" w:eastAsia="Calibri" w:hAnsi="Arial" w:cs="Arial"/>
                <w:b/>
              </w:rPr>
              <w:t xml:space="preserve">5. Tutor: </w:t>
            </w:r>
          </w:p>
          <w:p w14:paraId="56394EF2" w14:textId="53E46AFB" w:rsidR="006A74F0" w:rsidRPr="008D5EC4" w:rsidRDefault="006A74F0" w:rsidP="00F071B4">
            <w:pPr>
              <w:rPr>
                <w:rFonts w:ascii="Arial" w:eastAsia="Calibri" w:hAnsi="Arial" w:cs="Arial"/>
                <w:b/>
              </w:rPr>
            </w:pPr>
          </w:p>
        </w:tc>
      </w:tr>
      <w:tr w:rsidR="006A74F0" w:rsidRPr="008D5EC4" w14:paraId="0D54D0EB" w14:textId="77777777" w:rsidTr="00F071B4">
        <w:tc>
          <w:tcPr>
            <w:tcW w:w="5000" w:type="pct"/>
            <w:gridSpan w:val="2"/>
          </w:tcPr>
          <w:p w14:paraId="36DCDA0C" w14:textId="1B65CE6B" w:rsidR="006A74F0" w:rsidRPr="006A74F0" w:rsidRDefault="006A74F0" w:rsidP="006A74F0">
            <w:pPr>
              <w:rPr>
                <w:rFonts w:ascii="Arial" w:eastAsia="Calibri" w:hAnsi="Arial" w:cs="Arial"/>
                <w:b/>
              </w:rPr>
            </w:pPr>
            <w:r>
              <w:rPr>
                <w:rFonts w:ascii="Arial" w:eastAsia="Calibri" w:hAnsi="Arial" w:cs="Arial"/>
                <w:b/>
              </w:rPr>
              <w:t xml:space="preserve">6. </w:t>
            </w:r>
            <w:r w:rsidRPr="006A74F0">
              <w:rPr>
                <w:rFonts w:ascii="Arial" w:eastAsia="Calibri" w:hAnsi="Arial" w:cs="Arial"/>
                <w:b/>
              </w:rPr>
              <w:t>Reason for appeal</w:t>
            </w:r>
          </w:p>
          <w:p w14:paraId="5BB046F3" w14:textId="52FBF069" w:rsidR="006A74F0" w:rsidRDefault="006A74F0" w:rsidP="0066774C">
            <w:pPr>
              <w:ind w:left="2160" w:hanging="2160"/>
              <w:rPr>
                <w:rFonts w:ascii="Arial" w:eastAsia="Calibri" w:hAnsi="Arial" w:cs="Arial"/>
                <w:b/>
              </w:rPr>
            </w:pPr>
          </w:p>
          <w:p w14:paraId="2642D067" w14:textId="77777777" w:rsidR="0066774C" w:rsidRDefault="0066774C" w:rsidP="0066774C">
            <w:pPr>
              <w:ind w:left="2160" w:hanging="2160"/>
              <w:rPr>
                <w:rFonts w:ascii="Arial" w:eastAsia="Calibri" w:hAnsi="Arial" w:cs="Arial"/>
                <w:b/>
              </w:rPr>
            </w:pPr>
          </w:p>
          <w:p w14:paraId="461ACDC5" w14:textId="2A06A337" w:rsidR="0066774C" w:rsidRDefault="0066774C" w:rsidP="0066774C">
            <w:pPr>
              <w:ind w:left="2160" w:hanging="2160"/>
              <w:rPr>
                <w:rFonts w:ascii="Arial" w:eastAsia="Calibri" w:hAnsi="Arial" w:cs="Arial"/>
                <w:b/>
              </w:rPr>
            </w:pPr>
          </w:p>
        </w:tc>
      </w:tr>
      <w:tr w:rsidR="006A74F0" w:rsidRPr="008D5EC4" w14:paraId="2CAD2CA4" w14:textId="77777777" w:rsidTr="00F071B4">
        <w:tc>
          <w:tcPr>
            <w:tcW w:w="5000" w:type="pct"/>
            <w:gridSpan w:val="2"/>
          </w:tcPr>
          <w:p w14:paraId="0135ED4E" w14:textId="1CC8E3E3" w:rsidR="006A74F0" w:rsidRPr="006A74F0" w:rsidRDefault="006A74F0" w:rsidP="006A74F0">
            <w:pPr>
              <w:rPr>
                <w:rFonts w:ascii="Arial" w:eastAsia="Calibri" w:hAnsi="Arial" w:cs="Arial"/>
                <w:b/>
              </w:rPr>
            </w:pPr>
            <w:r>
              <w:rPr>
                <w:rFonts w:ascii="Arial" w:eastAsia="Calibri" w:hAnsi="Arial" w:cs="Arial"/>
                <w:b/>
              </w:rPr>
              <w:t xml:space="preserve">7. </w:t>
            </w:r>
            <w:r w:rsidRPr="006A74F0">
              <w:rPr>
                <w:rFonts w:ascii="Arial" w:eastAsia="Calibri" w:hAnsi="Arial" w:cs="Arial"/>
                <w:b/>
              </w:rPr>
              <w:t>Evidence for appeal due to a mistake</w:t>
            </w:r>
          </w:p>
          <w:p w14:paraId="2B400B3D" w14:textId="6C41B43D" w:rsidR="006A74F0" w:rsidRDefault="006A74F0" w:rsidP="00F071B4">
            <w:pPr>
              <w:rPr>
                <w:rFonts w:ascii="Arial" w:eastAsia="Calibri" w:hAnsi="Arial" w:cs="Arial"/>
                <w:b/>
              </w:rPr>
            </w:pPr>
          </w:p>
          <w:p w14:paraId="2FAC8A89" w14:textId="77777777" w:rsidR="0066774C" w:rsidRDefault="0066774C" w:rsidP="00F071B4">
            <w:pPr>
              <w:rPr>
                <w:rFonts w:ascii="Arial" w:eastAsia="Calibri" w:hAnsi="Arial" w:cs="Arial"/>
                <w:b/>
              </w:rPr>
            </w:pPr>
          </w:p>
          <w:p w14:paraId="5FED4642" w14:textId="149ECD8B" w:rsidR="0066774C" w:rsidRDefault="0066774C" w:rsidP="00F071B4">
            <w:pPr>
              <w:rPr>
                <w:rFonts w:ascii="Arial" w:eastAsia="Calibri" w:hAnsi="Arial" w:cs="Arial"/>
                <w:b/>
              </w:rPr>
            </w:pPr>
          </w:p>
        </w:tc>
      </w:tr>
      <w:tr w:rsidR="006A74F0" w:rsidRPr="008D5EC4" w14:paraId="03F5D3A2" w14:textId="77777777" w:rsidTr="006A74F0">
        <w:tc>
          <w:tcPr>
            <w:tcW w:w="3142" w:type="pct"/>
          </w:tcPr>
          <w:p w14:paraId="5FC94F48" w14:textId="77777777" w:rsidR="006A74F0" w:rsidRPr="006A74F0" w:rsidRDefault="006A74F0" w:rsidP="006A74F0">
            <w:pPr>
              <w:jc w:val="both"/>
              <w:rPr>
                <w:rFonts w:ascii="Arial" w:eastAsia="Arial" w:hAnsi="Arial" w:cs="Arial"/>
                <w:b/>
                <w:bCs/>
                <w:color w:val="000000"/>
                <w:u w:val="single" w:color="000000"/>
              </w:rPr>
            </w:pPr>
            <w:r w:rsidRPr="006A74F0">
              <w:rPr>
                <w:rFonts w:ascii="Arial" w:eastAsia="Arial" w:hAnsi="Arial" w:cs="Arial"/>
                <w:b/>
                <w:bCs/>
                <w:color w:val="000000"/>
              </w:rPr>
              <w:t xml:space="preserve">Signature:  </w:t>
            </w:r>
            <w:r w:rsidRPr="006A74F0">
              <w:rPr>
                <w:rFonts w:ascii="Arial" w:eastAsia="Arial" w:hAnsi="Arial" w:cs="Arial"/>
                <w:b/>
                <w:bCs/>
                <w:color w:val="000000"/>
                <w:u w:val="single" w:color="000000"/>
              </w:rPr>
              <w:t xml:space="preserve">                        </w:t>
            </w:r>
          </w:p>
          <w:p w14:paraId="1DF1FA8D" w14:textId="77777777" w:rsidR="006A74F0" w:rsidRPr="006A74F0" w:rsidRDefault="006A74F0" w:rsidP="00F071B4">
            <w:pPr>
              <w:rPr>
                <w:rFonts w:ascii="Arial" w:eastAsia="Calibri" w:hAnsi="Arial" w:cs="Arial"/>
                <w:b/>
                <w:bCs/>
              </w:rPr>
            </w:pPr>
          </w:p>
        </w:tc>
        <w:tc>
          <w:tcPr>
            <w:tcW w:w="1858" w:type="pct"/>
          </w:tcPr>
          <w:p w14:paraId="4FF4F8B3" w14:textId="10AE8BFC" w:rsidR="006A74F0" w:rsidRPr="006A74F0" w:rsidRDefault="006A74F0" w:rsidP="00F071B4">
            <w:pPr>
              <w:rPr>
                <w:rFonts w:ascii="Arial" w:eastAsia="Calibri" w:hAnsi="Arial" w:cs="Arial"/>
                <w:b/>
                <w:bCs/>
              </w:rPr>
            </w:pPr>
            <w:r w:rsidRPr="006A74F0">
              <w:rPr>
                <w:rFonts w:ascii="Arial" w:eastAsia="Arial" w:hAnsi="Arial" w:cs="Arial"/>
                <w:b/>
                <w:bCs/>
                <w:color w:val="000000"/>
              </w:rPr>
              <w:t>Date:</w:t>
            </w:r>
          </w:p>
        </w:tc>
      </w:tr>
      <w:tr w:rsidR="006A74F0" w:rsidRPr="008D5EC4" w14:paraId="554AA6E3" w14:textId="77777777" w:rsidTr="00F071B4">
        <w:tc>
          <w:tcPr>
            <w:tcW w:w="5000" w:type="pct"/>
            <w:gridSpan w:val="2"/>
          </w:tcPr>
          <w:p w14:paraId="277651CD" w14:textId="77777777" w:rsidR="006A74F0" w:rsidRPr="008D5EC4" w:rsidRDefault="006A74F0" w:rsidP="006A74F0">
            <w:pPr>
              <w:spacing w:after="200"/>
              <w:ind w:left="170" w:right="231" w:hanging="170"/>
              <w:rPr>
                <w:rFonts w:ascii="Arial" w:eastAsia="Arial" w:hAnsi="Arial" w:cs="Arial"/>
                <w:b/>
                <w:color w:val="000000"/>
                <w:sz w:val="24"/>
              </w:rPr>
            </w:pPr>
            <w:r w:rsidRPr="008D5EC4">
              <w:rPr>
                <w:rFonts w:ascii="Arial" w:eastAsia="Arial" w:hAnsi="Arial" w:cs="Arial"/>
                <w:b/>
                <w:color w:val="000000"/>
              </w:rPr>
              <w:t xml:space="preserve">On completion of this form the student should return form as follows: </w:t>
            </w:r>
          </w:p>
          <w:p w14:paraId="012CFDAB" w14:textId="77777777" w:rsidR="006A74F0" w:rsidRPr="008D5EC4" w:rsidRDefault="006A74F0" w:rsidP="006A74F0">
            <w:pPr>
              <w:spacing w:after="200"/>
              <w:ind w:left="170" w:right="231" w:hanging="170"/>
              <w:rPr>
                <w:rFonts w:ascii="Arial" w:eastAsia="Arial" w:hAnsi="Arial" w:cs="Arial"/>
                <w:color w:val="000000"/>
              </w:rPr>
            </w:pPr>
            <w:r w:rsidRPr="008D5EC4">
              <w:rPr>
                <w:rFonts w:ascii="Arial" w:eastAsia="Arial" w:hAnsi="Arial" w:cs="Arial"/>
                <w:b/>
                <w:color w:val="000000"/>
              </w:rPr>
              <w:t>TO</w:t>
            </w:r>
            <w:r w:rsidRPr="008D5EC4">
              <w:rPr>
                <w:rFonts w:ascii="Arial" w:eastAsia="Arial" w:hAnsi="Arial" w:cs="Arial"/>
                <w:color w:val="000000"/>
              </w:rPr>
              <w:t>: Senior Customer Services Officer at any main campus reception point</w:t>
            </w:r>
          </w:p>
          <w:p w14:paraId="7A1D68CE" w14:textId="5A0DBFFE" w:rsidR="006A74F0" w:rsidRPr="0066774C" w:rsidRDefault="006A74F0" w:rsidP="0066774C">
            <w:pPr>
              <w:spacing w:after="200"/>
              <w:ind w:left="170" w:right="231" w:hanging="170"/>
              <w:rPr>
                <w:rFonts w:ascii="Arial" w:eastAsia="Arial" w:hAnsi="Arial" w:cs="Arial"/>
                <w:color w:val="000000"/>
                <w:sz w:val="24"/>
              </w:rPr>
            </w:pPr>
            <w:r w:rsidRPr="008D5EC4">
              <w:rPr>
                <w:rFonts w:ascii="Arial" w:eastAsia="Arial" w:hAnsi="Arial" w:cs="Arial"/>
                <w:b/>
                <w:color w:val="000000"/>
              </w:rPr>
              <w:t xml:space="preserve">       </w:t>
            </w:r>
            <w:r w:rsidRPr="008D5EC4">
              <w:rPr>
                <w:rFonts w:ascii="Arial" w:eastAsia="Arial" w:hAnsi="Arial" w:cs="Arial"/>
                <w:color w:val="000000"/>
              </w:rPr>
              <w:t xml:space="preserve">or via </w:t>
            </w:r>
            <w:r w:rsidRPr="008D5EC4">
              <w:rPr>
                <w:rFonts w:ascii="Arial" w:eastAsia="Arial" w:hAnsi="Arial" w:cs="Arial"/>
                <w:color w:val="000000"/>
                <w:sz w:val="24"/>
              </w:rPr>
              <w:t xml:space="preserve">email to </w:t>
            </w:r>
            <w:hyperlink r:id="rId8" w:history="1">
              <w:r w:rsidRPr="008D5EC4">
                <w:rPr>
                  <w:rFonts w:ascii="Arial" w:eastAsia="Arial" w:hAnsi="Arial" w:cs="Arial"/>
                  <w:color w:val="0000FF"/>
                  <w:sz w:val="24"/>
                  <w:u w:val="single"/>
                </w:rPr>
                <w:t>academicappeals@serc.ac.uk</w:t>
              </w:r>
            </w:hyperlink>
            <w:r w:rsidRPr="008D5EC4">
              <w:rPr>
                <w:rFonts w:ascii="Arial" w:eastAsia="Arial" w:hAnsi="Arial" w:cs="Arial"/>
                <w:color w:val="000000"/>
                <w:sz w:val="24"/>
              </w:rPr>
              <w:t xml:space="preserve"> </w:t>
            </w:r>
          </w:p>
        </w:tc>
      </w:tr>
      <w:tr w:rsidR="0058508D" w:rsidRPr="008D5EC4" w14:paraId="2CA4E5DC" w14:textId="77777777" w:rsidTr="00F071B4">
        <w:tc>
          <w:tcPr>
            <w:tcW w:w="5000" w:type="pct"/>
            <w:gridSpan w:val="2"/>
          </w:tcPr>
          <w:p w14:paraId="1198C406" w14:textId="71D54A2C" w:rsidR="0058508D" w:rsidRPr="008D5EC4"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To be completed by School following receipt by Customer Services</w:t>
            </w:r>
          </w:p>
        </w:tc>
      </w:tr>
      <w:tr w:rsidR="0058508D" w:rsidRPr="008D5EC4" w14:paraId="4E84E418" w14:textId="77777777" w:rsidTr="00F071B4">
        <w:tc>
          <w:tcPr>
            <w:tcW w:w="5000" w:type="pct"/>
            <w:gridSpan w:val="2"/>
          </w:tcPr>
          <w:p w14:paraId="08AD8347"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Review by School</w:t>
            </w:r>
          </w:p>
          <w:p w14:paraId="1387744A" w14:textId="71C28872" w:rsidR="0058508D" w:rsidRPr="0058508D" w:rsidRDefault="0058508D" w:rsidP="006A74F0">
            <w:pPr>
              <w:spacing w:after="200"/>
              <w:ind w:left="170" w:right="231" w:hanging="170"/>
              <w:rPr>
                <w:rFonts w:ascii="Arial" w:eastAsia="Arial" w:hAnsi="Arial" w:cs="Arial"/>
                <w:bCs/>
                <w:color w:val="000000"/>
              </w:rPr>
            </w:pPr>
            <w:r>
              <w:rPr>
                <w:rFonts w:ascii="Arial" w:eastAsia="Arial" w:hAnsi="Arial" w:cs="Arial"/>
                <w:bCs/>
                <w:color w:val="000000"/>
              </w:rPr>
              <w:t>(Should be reviewed by HOS, DHOS and Course Co-ordinator)</w:t>
            </w:r>
          </w:p>
        </w:tc>
      </w:tr>
      <w:tr w:rsidR="0058508D" w:rsidRPr="008D5EC4" w14:paraId="238B2D7D" w14:textId="77777777" w:rsidTr="00F071B4">
        <w:tc>
          <w:tcPr>
            <w:tcW w:w="5000" w:type="pct"/>
            <w:gridSpan w:val="2"/>
          </w:tcPr>
          <w:p w14:paraId="1453F3FD"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Name of Head of School:</w:t>
            </w:r>
          </w:p>
          <w:p w14:paraId="012E7682"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DHOS:</w:t>
            </w:r>
          </w:p>
          <w:p w14:paraId="7109E460" w14:textId="6EC1DA3A"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Course Co-ordinator</w:t>
            </w:r>
          </w:p>
        </w:tc>
      </w:tr>
      <w:tr w:rsidR="0058508D" w:rsidRPr="008D5EC4" w14:paraId="230ED45E" w14:textId="77777777" w:rsidTr="00F071B4">
        <w:tc>
          <w:tcPr>
            <w:tcW w:w="5000" w:type="pct"/>
            <w:gridSpan w:val="2"/>
          </w:tcPr>
          <w:p w14:paraId="6AA850AA"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Review:</w:t>
            </w:r>
          </w:p>
          <w:p w14:paraId="7F5C7E26" w14:textId="77777777" w:rsidR="0058508D" w:rsidRDefault="0058508D" w:rsidP="006A74F0">
            <w:pPr>
              <w:spacing w:after="200"/>
              <w:ind w:left="170" w:right="231" w:hanging="170"/>
              <w:rPr>
                <w:rFonts w:ascii="Arial" w:eastAsia="Arial" w:hAnsi="Arial" w:cs="Arial"/>
                <w:bCs/>
                <w:color w:val="000000"/>
              </w:rPr>
            </w:pPr>
            <w:r>
              <w:rPr>
                <w:rFonts w:ascii="Arial" w:eastAsia="Arial" w:hAnsi="Arial" w:cs="Arial"/>
                <w:bCs/>
                <w:color w:val="000000"/>
              </w:rPr>
              <w:t>Is there ground for an appeal due to mistake? Yes/No</w:t>
            </w:r>
          </w:p>
          <w:p w14:paraId="55185F5A" w14:textId="275D04E0" w:rsidR="0058508D" w:rsidRPr="0058508D" w:rsidRDefault="0058508D" w:rsidP="006A74F0">
            <w:pPr>
              <w:spacing w:after="200"/>
              <w:ind w:left="170" w:right="231" w:hanging="170"/>
              <w:rPr>
                <w:rFonts w:ascii="Arial" w:eastAsia="Arial" w:hAnsi="Arial" w:cs="Arial"/>
                <w:bCs/>
                <w:color w:val="000000"/>
              </w:rPr>
            </w:pPr>
            <w:r>
              <w:rPr>
                <w:rFonts w:ascii="Arial" w:eastAsia="Arial" w:hAnsi="Arial" w:cs="Arial"/>
                <w:bCs/>
                <w:color w:val="000000"/>
              </w:rPr>
              <w:t>If Yes please explain further</w:t>
            </w:r>
          </w:p>
        </w:tc>
      </w:tr>
      <w:tr w:rsidR="0058508D" w:rsidRPr="008D5EC4" w14:paraId="0E288CF8" w14:textId="77777777" w:rsidTr="00F071B4">
        <w:tc>
          <w:tcPr>
            <w:tcW w:w="5000" w:type="pct"/>
            <w:gridSpan w:val="2"/>
          </w:tcPr>
          <w:p w14:paraId="43BA0DA2" w14:textId="77777777" w:rsidR="0058508D" w:rsidRDefault="0058508D" w:rsidP="006A74F0">
            <w:pPr>
              <w:spacing w:after="200"/>
              <w:ind w:left="170" w:right="231" w:hanging="170"/>
              <w:rPr>
                <w:rFonts w:ascii="Arial" w:eastAsia="Arial" w:hAnsi="Arial" w:cs="Arial"/>
                <w:bCs/>
                <w:color w:val="000000"/>
              </w:rPr>
            </w:pPr>
            <w:r>
              <w:rPr>
                <w:rFonts w:ascii="Arial" w:eastAsia="Arial" w:hAnsi="Arial" w:cs="Arial"/>
                <w:bCs/>
                <w:color w:val="000000"/>
              </w:rPr>
              <w:t>Are there any other issues of concern you wish to raise.</w:t>
            </w:r>
          </w:p>
          <w:p w14:paraId="375BBE1A" w14:textId="77777777" w:rsidR="0058508D" w:rsidRDefault="0058508D" w:rsidP="006A74F0">
            <w:pPr>
              <w:spacing w:after="200"/>
              <w:ind w:left="170" w:right="231" w:hanging="170"/>
              <w:rPr>
                <w:rFonts w:ascii="Arial" w:eastAsia="Arial" w:hAnsi="Arial" w:cs="Arial"/>
                <w:bCs/>
                <w:color w:val="000000"/>
              </w:rPr>
            </w:pPr>
          </w:p>
          <w:p w14:paraId="6EECD15B" w14:textId="53A9E24E" w:rsidR="0058508D" w:rsidRPr="0058508D" w:rsidRDefault="0058508D" w:rsidP="006A74F0">
            <w:pPr>
              <w:spacing w:after="200"/>
              <w:ind w:left="170" w:right="231" w:hanging="170"/>
              <w:rPr>
                <w:rFonts w:ascii="Arial" w:eastAsia="Arial" w:hAnsi="Arial" w:cs="Arial"/>
                <w:bCs/>
                <w:color w:val="000000"/>
              </w:rPr>
            </w:pPr>
          </w:p>
        </w:tc>
      </w:tr>
      <w:tr w:rsidR="0058508D" w:rsidRPr="008D5EC4" w14:paraId="6575FEA2" w14:textId="77777777" w:rsidTr="00F071B4">
        <w:tc>
          <w:tcPr>
            <w:tcW w:w="5000" w:type="pct"/>
            <w:gridSpan w:val="2"/>
          </w:tcPr>
          <w:p w14:paraId="36085A93"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Date completed:</w:t>
            </w:r>
          </w:p>
          <w:p w14:paraId="260F1178"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lastRenderedPageBreak/>
              <w:t>Signature</w:t>
            </w:r>
          </w:p>
          <w:p w14:paraId="12A42C6A"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HOS</w:t>
            </w:r>
          </w:p>
          <w:p w14:paraId="3D72131E" w14:textId="77777777" w:rsid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DHOS</w:t>
            </w:r>
          </w:p>
          <w:p w14:paraId="5EBBCB60" w14:textId="6948ED57" w:rsidR="0058508D" w:rsidRP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t>Co-ordinator</w:t>
            </w:r>
          </w:p>
        </w:tc>
      </w:tr>
      <w:tr w:rsidR="0058508D" w:rsidRPr="008D5EC4" w14:paraId="0A975616" w14:textId="77777777" w:rsidTr="00F071B4">
        <w:tc>
          <w:tcPr>
            <w:tcW w:w="5000" w:type="pct"/>
            <w:gridSpan w:val="2"/>
          </w:tcPr>
          <w:p w14:paraId="47906C4B" w14:textId="702EA80F" w:rsidR="0058508D" w:rsidRPr="0058508D" w:rsidRDefault="0058508D" w:rsidP="006A74F0">
            <w:pPr>
              <w:spacing w:after="200"/>
              <w:ind w:left="170" w:right="231" w:hanging="170"/>
              <w:rPr>
                <w:rFonts w:ascii="Arial" w:eastAsia="Arial" w:hAnsi="Arial" w:cs="Arial"/>
                <w:b/>
                <w:color w:val="000000"/>
              </w:rPr>
            </w:pPr>
            <w:r>
              <w:rPr>
                <w:rFonts w:ascii="Arial" w:eastAsia="Arial" w:hAnsi="Arial" w:cs="Arial"/>
                <w:b/>
                <w:color w:val="000000"/>
              </w:rPr>
              <w:lastRenderedPageBreak/>
              <w:t xml:space="preserve">On completion please return to </w:t>
            </w:r>
            <w:hyperlink r:id="rId9" w:history="1">
              <w:r w:rsidRPr="008D5EC4">
                <w:rPr>
                  <w:rFonts w:ascii="Arial" w:eastAsia="Arial" w:hAnsi="Arial" w:cs="Arial"/>
                  <w:color w:val="0000FF"/>
                  <w:sz w:val="24"/>
                  <w:u w:val="single"/>
                </w:rPr>
                <w:t>academicappeals@serc.ac.uk</w:t>
              </w:r>
            </w:hyperlink>
          </w:p>
        </w:tc>
      </w:tr>
      <w:tr w:rsidR="0058508D" w:rsidRPr="008D5EC4" w14:paraId="751D1D8F" w14:textId="77777777" w:rsidTr="00F071B4">
        <w:tc>
          <w:tcPr>
            <w:tcW w:w="5000" w:type="pct"/>
            <w:gridSpan w:val="2"/>
          </w:tcPr>
          <w:p w14:paraId="0E412B0C" w14:textId="77777777" w:rsidR="0058508D" w:rsidRDefault="0058508D" w:rsidP="006A74F0">
            <w:pPr>
              <w:spacing w:after="200"/>
              <w:ind w:left="170" w:right="231" w:hanging="170"/>
              <w:rPr>
                <w:rFonts w:ascii="Arial" w:eastAsia="Arial" w:hAnsi="Arial" w:cs="Arial"/>
                <w:b/>
                <w:color w:val="000000"/>
              </w:rPr>
            </w:pPr>
          </w:p>
        </w:tc>
      </w:tr>
    </w:tbl>
    <w:p w14:paraId="1A013484" w14:textId="3B4870BD" w:rsidR="00895AD9" w:rsidRDefault="00895AD9" w:rsidP="004227F7">
      <w:pPr>
        <w:ind w:left="2160" w:hanging="2160"/>
        <w:rPr>
          <w:b/>
          <w:bCs/>
        </w:rPr>
      </w:pPr>
    </w:p>
    <w:p w14:paraId="6519D2C2" w14:textId="2AB73CFC" w:rsidR="00895AD9" w:rsidRDefault="00895AD9" w:rsidP="004227F7">
      <w:pPr>
        <w:ind w:left="2160" w:hanging="2160"/>
        <w:rPr>
          <w:b/>
          <w:bCs/>
        </w:rPr>
      </w:pPr>
    </w:p>
    <w:tbl>
      <w:tblPr>
        <w:tblStyle w:val="TableGrid"/>
        <w:tblW w:w="0" w:type="auto"/>
        <w:tblInd w:w="-5" w:type="dxa"/>
        <w:tblLook w:val="04A0" w:firstRow="1" w:lastRow="0" w:firstColumn="1" w:lastColumn="0" w:noHBand="0" w:noVBand="1"/>
      </w:tblPr>
      <w:tblGrid>
        <w:gridCol w:w="9021"/>
      </w:tblGrid>
      <w:tr w:rsidR="0058508D" w14:paraId="75D45D8A" w14:textId="77777777" w:rsidTr="0058508D">
        <w:tc>
          <w:tcPr>
            <w:tcW w:w="9021" w:type="dxa"/>
          </w:tcPr>
          <w:p w14:paraId="2F735017" w14:textId="25424213" w:rsidR="0058508D" w:rsidRDefault="0058508D" w:rsidP="004227F7">
            <w:pPr>
              <w:rPr>
                <w:b/>
                <w:bCs/>
              </w:rPr>
            </w:pPr>
            <w:r>
              <w:rPr>
                <w:b/>
                <w:bCs/>
              </w:rPr>
              <w:t xml:space="preserve">Completion by Customer Services </w:t>
            </w:r>
            <w:r w:rsidR="00382182">
              <w:rPr>
                <w:b/>
                <w:bCs/>
              </w:rPr>
              <w:t xml:space="preserve"> - date forwarded to QED where grounds for appeal has </w:t>
            </w:r>
            <w:r w:rsidR="005D642B">
              <w:rPr>
                <w:b/>
                <w:bCs/>
              </w:rPr>
              <w:t xml:space="preserve">not </w:t>
            </w:r>
            <w:r w:rsidR="00382182">
              <w:rPr>
                <w:b/>
                <w:bCs/>
              </w:rPr>
              <w:t>been supported by School</w:t>
            </w:r>
          </w:p>
        </w:tc>
      </w:tr>
      <w:tr w:rsidR="0058508D" w14:paraId="65F311B0" w14:textId="77777777" w:rsidTr="0058508D">
        <w:tc>
          <w:tcPr>
            <w:tcW w:w="9021" w:type="dxa"/>
          </w:tcPr>
          <w:p w14:paraId="0505609E" w14:textId="77777777" w:rsidR="0058508D" w:rsidRDefault="0058508D" w:rsidP="004227F7">
            <w:pPr>
              <w:rPr>
                <w:b/>
                <w:bCs/>
              </w:rPr>
            </w:pPr>
          </w:p>
          <w:p w14:paraId="1EB5971F" w14:textId="77777777" w:rsidR="0058508D" w:rsidRDefault="00382182" w:rsidP="004227F7">
            <w:pPr>
              <w:rPr>
                <w:b/>
                <w:bCs/>
              </w:rPr>
            </w:pPr>
            <w:r>
              <w:rPr>
                <w:b/>
                <w:bCs/>
              </w:rPr>
              <w:t>Review by QED with one further senior manager</w:t>
            </w:r>
          </w:p>
          <w:p w14:paraId="5E96B1A7" w14:textId="77777777" w:rsidR="00382182" w:rsidRDefault="00382182" w:rsidP="004227F7">
            <w:pPr>
              <w:rPr>
                <w:b/>
                <w:bCs/>
              </w:rPr>
            </w:pPr>
          </w:p>
          <w:p w14:paraId="1873575D" w14:textId="77777777" w:rsidR="00382182" w:rsidRDefault="00382182" w:rsidP="004227F7">
            <w:pPr>
              <w:rPr>
                <w:b/>
                <w:bCs/>
              </w:rPr>
            </w:pPr>
            <w:r>
              <w:rPr>
                <w:b/>
                <w:bCs/>
              </w:rPr>
              <w:t>Name of Head of QED</w:t>
            </w:r>
          </w:p>
          <w:p w14:paraId="2DB73FDF" w14:textId="77777777" w:rsidR="00382182" w:rsidRDefault="00382182" w:rsidP="004227F7">
            <w:pPr>
              <w:rPr>
                <w:b/>
                <w:bCs/>
              </w:rPr>
            </w:pPr>
          </w:p>
          <w:p w14:paraId="303E00FE" w14:textId="77777777" w:rsidR="00382182" w:rsidRDefault="00382182" w:rsidP="004227F7">
            <w:pPr>
              <w:rPr>
                <w:b/>
                <w:bCs/>
              </w:rPr>
            </w:pPr>
            <w:r>
              <w:rPr>
                <w:b/>
                <w:bCs/>
              </w:rPr>
              <w:t>Name and designation of senior manager</w:t>
            </w:r>
          </w:p>
          <w:p w14:paraId="0C885A0B" w14:textId="520BF836" w:rsidR="00382182" w:rsidRDefault="00382182" w:rsidP="004227F7">
            <w:pPr>
              <w:rPr>
                <w:b/>
                <w:bCs/>
              </w:rPr>
            </w:pPr>
          </w:p>
        </w:tc>
      </w:tr>
      <w:tr w:rsidR="0058508D" w14:paraId="675BFDCA" w14:textId="77777777" w:rsidTr="0058508D">
        <w:tc>
          <w:tcPr>
            <w:tcW w:w="9021" w:type="dxa"/>
          </w:tcPr>
          <w:p w14:paraId="1D0CCB41" w14:textId="77777777" w:rsidR="0058508D" w:rsidRDefault="00382182" w:rsidP="004227F7">
            <w:pPr>
              <w:rPr>
                <w:b/>
                <w:bCs/>
              </w:rPr>
            </w:pPr>
            <w:r>
              <w:rPr>
                <w:b/>
                <w:bCs/>
              </w:rPr>
              <w:t>Review of Evidence and Outcome</w:t>
            </w:r>
          </w:p>
          <w:p w14:paraId="006B6B8D" w14:textId="77777777" w:rsidR="00382182" w:rsidRDefault="00382182" w:rsidP="004227F7">
            <w:pPr>
              <w:rPr>
                <w:b/>
                <w:bCs/>
              </w:rPr>
            </w:pPr>
          </w:p>
          <w:p w14:paraId="7E3C38CD" w14:textId="0EDE478B" w:rsidR="00382182" w:rsidRDefault="00382182" w:rsidP="004227F7">
            <w:pPr>
              <w:rPr>
                <w:b/>
                <w:bCs/>
              </w:rPr>
            </w:pPr>
          </w:p>
        </w:tc>
      </w:tr>
      <w:tr w:rsidR="00382182" w14:paraId="19CC8095" w14:textId="77777777" w:rsidTr="0058508D">
        <w:tc>
          <w:tcPr>
            <w:tcW w:w="9021" w:type="dxa"/>
          </w:tcPr>
          <w:p w14:paraId="7C10885B" w14:textId="77777777" w:rsidR="00382182" w:rsidRDefault="00382182" w:rsidP="004227F7">
            <w:pPr>
              <w:rPr>
                <w:b/>
                <w:bCs/>
              </w:rPr>
            </w:pPr>
            <w:r>
              <w:rPr>
                <w:b/>
                <w:bCs/>
              </w:rPr>
              <w:t>Recommendation</w:t>
            </w:r>
          </w:p>
          <w:p w14:paraId="7BBAEDB5" w14:textId="77777777" w:rsidR="00382182" w:rsidRDefault="00382182" w:rsidP="004227F7">
            <w:pPr>
              <w:rPr>
                <w:b/>
                <w:bCs/>
              </w:rPr>
            </w:pPr>
          </w:p>
          <w:p w14:paraId="134A05C8" w14:textId="214C0079" w:rsidR="00382182" w:rsidRDefault="00382182" w:rsidP="004227F7">
            <w:pPr>
              <w:rPr>
                <w:b/>
                <w:bCs/>
              </w:rPr>
            </w:pPr>
          </w:p>
        </w:tc>
      </w:tr>
      <w:tr w:rsidR="00382182" w14:paraId="6BAAA697" w14:textId="77777777" w:rsidTr="0058508D">
        <w:tc>
          <w:tcPr>
            <w:tcW w:w="9021" w:type="dxa"/>
          </w:tcPr>
          <w:p w14:paraId="38AC07DF" w14:textId="77777777" w:rsidR="00382182" w:rsidRDefault="00382182" w:rsidP="004227F7">
            <w:pPr>
              <w:rPr>
                <w:b/>
                <w:bCs/>
              </w:rPr>
            </w:pPr>
            <w:r>
              <w:rPr>
                <w:b/>
                <w:bCs/>
              </w:rPr>
              <w:t>Date</w:t>
            </w:r>
          </w:p>
          <w:p w14:paraId="1164FA7A" w14:textId="77777777" w:rsidR="00382182" w:rsidRDefault="00382182" w:rsidP="004227F7">
            <w:pPr>
              <w:rPr>
                <w:b/>
                <w:bCs/>
              </w:rPr>
            </w:pPr>
          </w:p>
          <w:p w14:paraId="66C9ED8A" w14:textId="42F1DFD8" w:rsidR="00382182" w:rsidRDefault="00382182" w:rsidP="004227F7">
            <w:pPr>
              <w:rPr>
                <w:b/>
                <w:bCs/>
              </w:rPr>
            </w:pPr>
            <w:r>
              <w:rPr>
                <w:b/>
                <w:bCs/>
              </w:rPr>
              <w:t>Signatures</w:t>
            </w:r>
          </w:p>
        </w:tc>
      </w:tr>
    </w:tbl>
    <w:p w14:paraId="52AB6796" w14:textId="14B1CFBE" w:rsidR="00895AD9" w:rsidRDefault="00895AD9" w:rsidP="004227F7">
      <w:pPr>
        <w:ind w:left="2160" w:hanging="2160"/>
        <w:rPr>
          <w:b/>
          <w:bCs/>
        </w:rPr>
      </w:pPr>
    </w:p>
    <w:sectPr w:rsidR="00895AD9" w:rsidSect="00895AD9">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04FA9" w14:textId="77777777" w:rsidR="00B90739" w:rsidRDefault="00B90739" w:rsidP="002F215E">
      <w:pPr>
        <w:spacing w:after="0" w:line="240" w:lineRule="auto"/>
      </w:pPr>
      <w:r>
        <w:separator/>
      </w:r>
    </w:p>
  </w:endnote>
  <w:endnote w:type="continuationSeparator" w:id="0">
    <w:p w14:paraId="4DAA59F2" w14:textId="77777777" w:rsidR="00B90739" w:rsidRDefault="00B90739" w:rsidP="002F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0B193" w14:textId="77777777" w:rsidR="00B90739" w:rsidRDefault="00B90739" w:rsidP="002F215E">
      <w:pPr>
        <w:spacing w:after="0" w:line="240" w:lineRule="auto"/>
      </w:pPr>
      <w:r>
        <w:separator/>
      </w:r>
    </w:p>
  </w:footnote>
  <w:footnote w:type="continuationSeparator" w:id="0">
    <w:p w14:paraId="4CD1412E" w14:textId="77777777" w:rsidR="00B90739" w:rsidRDefault="00B90739" w:rsidP="002F2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5D95"/>
    <w:multiLevelType w:val="hybridMultilevel"/>
    <w:tmpl w:val="C6F6793E"/>
    <w:lvl w:ilvl="0" w:tplc="C692431A">
      <w:start w:val="8"/>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3981AF6">
      <w:start w:val="1"/>
      <w:numFmt w:val="lowerLetter"/>
      <w:lvlText w:val="%2"/>
      <w:lvlJc w:val="left"/>
      <w:pPr>
        <w:ind w:left="1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C4CE68">
      <w:start w:val="1"/>
      <w:numFmt w:val="lowerRoman"/>
      <w:lvlText w:val="%3"/>
      <w:lvlJc w:val="left"/>
      <w:pPr>
        <w:ind w:left="1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6635F8">
      <w:start w:val="1"/>
      <w:numFmt w:val="decimal"/>
      <w:lvlText w:val="%4"/>
      <w:lvlJc w:val="left"/>
      <w:pPr>
        <w:ind w:left="2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27A63FE">
      <w:start w:val="1"/>
      <w:numFmt w:val="lowerLetter"/>
      <w:lvlText w:val="%5"/>
      <w:lvlJc w:val="left"/>
      <w:pPr>
        <w:ind w:left="3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D6C9118">
      <w:start w:val="1"/>
      <w:numFmt w:val="lowerRoman"/>
      <w:lvlText w:val="%6"/>
      <w:lvlJc w:val="left"/>
      <w:pPr>
        <w:ind w:left="4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0D8AC3A">
      <w:start w:val="1"/>
      <w:numFmt w:val="decimal"/>
      <w:lvlText w:val="%7"/>
      <w:lvlJc w:val="left"/>
      <w:pPr>
        <w:ind w:left="48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40A5232">
      <w:start w:val="1"/>
      <w:numFmt w:val="lowerLetter"/>
      <w:lvlText w:val="%8"/>
      <w:lvlJc w:val="left"/>
      <w:pPr>
        <w:ind w:left="55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CC78F0">
      <w:start w:val="1"/>
      <w:numFmt w:val="lowerRoman"/>
      <w:lvlText w:val="%9"/>
      <w:lvlJc w:val="left"/>
      <w:pPr>
        <w:ind w:left="62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377429"/>
    <w:multiLevelType w:val="hybridMultilevel"/>
    <w:tmpl w:val="62666324"/>
    <w:lvl w:ilvl="0" w:tplc="9D788A4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63956"/>
    <w:multiLevelType w:val="hybridMultilevel"/>
    <w:tmpl w:val="B48A834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9C33193"/>
    <w:multiLevelType w:val="hybridMultilevel"/>
    <w:tmpl w:val="A754DF62"/>
    <w:lvl w:ilvl="0" w:tplc="951001C2">
      <w:start w:val="1"/>
      <w:numFmt w:val="lowerLetter"/>
      <w:lvlText w:val="%1."/>
      <w:lvlJc w:val="left"/>
      <w:pPr>
        <w:ind w:left="720" w:hanging="360"/>
      </w:pPr>
      <w:rPr>
        <w:rFonts w:eastAsia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35065"/>
    <w:multiLevelType w:val="hybridMultilevel"/>
    <w:tmpl w:val="EA624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7630C2"/>
    <w:multiLevelType w:val="hybridMultilevel"/>
    <w:tmpl w:val="24761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757CEB"/>
    <w:multiLevelType w:val="hybridMultilevel"/>
    <w:tmpl w:val="261A3642"/>
    <w:lvl w:ilvl="0" w:tplc="F5A43860">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ECBA94">
      <w:start w:val="1"/>
      <w:numFmt w:val="lowerLetter"/>
      <w:lvlText w:val="%2"/>
      <w:lvlJc w:val="left"/>
      <w:pPr>
        <w:ind w:left="1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64AF5BC">
      <w:start w:val="1"/>
      <w:numFmt w:val="lowerRoman"/>
      <w:lvlText w:val="%3"/>
      <w:lvlJc w:val="left"/>
      <w:pPr>
        <w:ind w:left="1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19E2020">
      <w:start w:val="1"/>
      <w:numFmt w:val="decimal"/>
      <w:lvlText w:val="%4"/>
      <w:lvlJc w:val="left"/>
      <w:pPr>
        <w:ind w:left="2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32CA87C">
      <w:start w:val="1"/>
      <w:numFmt w:val="lowerLetter"/>
      <w:lvlText w:val="%5"/>
      <w:lvlJc w:val="left"/>
      <w:pPr>
        <w:ind w:left="3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68E73CC">
      <w:start w:val="1"/>
      <w:numFmt w:val="lowerRoman"/>
      <w:lvlText w:val="%6"/>
      <w:lvlJc w:val="left"/>
      <w:pPr>
        <w:ind w:left="4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102BC4C">
      <w:start w:val="1"/>
      <w:numFmt w:val="decimal"/>
      <w:lvlText w:val="%7"/>
      <w:lvlJc w:val="left"/>
      <w:pPr>
        <w:ind w:left="4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07C2A0C">
      <w:start w:val="1"/>
      <w:numFmt w:val="lowerLetter"/>
      <w:lvlText w:val="%8"/>
      <w:lvlJc w:val="left"/>
      <w:pPr>
        <w:ind w:left="5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D729A46">
      <w:start w:val="1"/>
      <w:numFmt w:val="lowerRoman"/>
      <w:lvlText w:val="%9"/>
      <w:lvlJc w:val="left"/>
      <w:pPr>
        <w:ind w:left="62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807788"/>
    <w:multiLevelType w:val="hybridMultilevel"/>
    <w:tmpl w:val="C4D6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4D"/>
    <w:rsid w:val="00005C61"/>
    <w:rsid w:val="00090B63"/>
    <w:rsid w:val="00141157"/>
    <w:rsid w:val="00242E4D"/>
    <w:rsid w:val="002605ED"/>
    <w:rsid w:val="00283064"/>
    <w:rsid w:val="00291BBE"/>
    <w:rsid w:val="002F215E"/>
    <w:rsid w:val="00370622"/>
    <w:rsid w:val="00382182"/>
    <w:rsid w:val="004227F7"/>
    <w:rsid w:val="0058508D"/>
    <w:rsid w:val="005D642B"/>
    <w:rsid w:val="0066774C"/>
    <w:rsid w:val="006A74F0"/>
    <w:rsid w:val="007853D0"/>
    <w:rsid w:val="00895AD9"/>
    <w:rsid w:val="00AF5037"/>
    <w:rsid w:val="00B2543D"/>
    <w:rsid w:val="00B90739"/>
    <w:rsid w:val="00BB2B6D"/>
    <w:rsid w:val="00CA0C5D"/>
    <w:rsid w:val="00D9189F"/>
    <w:rsid w:val="00EA07F4"/>
    <w:rsid w:val="00ED2A05"/>
    <w:rsid w:val="00F25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169D5"/>
  <w15:chartTrackingRefBased/>
  <w15:docId w15:val="{AE3800AB-C69A-4310-B88B-F75F7E6E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E4D"/>
    <w:pPr>
      <w:ind w:left="720"/>
      <w:contextualSpacing/>
    </w:pPr>
  </w:style>
  <w:style w:type="table" w:styleId="TableGrid">
    <w:name w:val="Table Grid"/>
    <w:basedOn w:val="TableNormal"/>
    <w:uiPriority w:val="39"/>
    <w:rsid w:val="0028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2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2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74C"/>
    <w:rPr>
      <w:color w:val="0563C1" w:themeColor="hyperlink"/>
      <w:u w:val="single"/>
    </w:rPr>
  </w:style>
  <w:style w:type="paragraph" w:styleId="BalloonText">
    <w:name w:val="Balloon Text"/>
    <w:basedOn w:val="Normal"/>
    <w:link w:val="BalloonTextChar"/>
    <w:uiPriority w:val="99"/>
    <w:semiHidden/>
    <w:unhideWhenUsed/>
    <w:rsid w:val="00382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appeals@serc.ac.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erc.ac.uk/privacynoti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ademicappeals@serc.ac.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A06F1EBCE724287342BF098ADFEC4" ma:contentTypeVersion="56" ma:contentTypeDescription="Create a new document." ma:contentTypeScope="" ma:versionID="6028d05d696e6e529f509302dcc1a91b">
  <xsd:schema xmlns:xsd="http://www.w3.org/2001/XMLSchema" xmlns:xs="http://www.w3.org/2001/XMLSchema" xmlns:p="http://schemas.microsoft.com/office/2006/metadata/properties" xmlns:ns1="http://schemas.microsoft.com/sharepoint/v3" xmlns:ns2="6b6be069-3015-45a1-a159-f08f7391e341" xmlns:ns3="185ae860-ad2c-4d92-bec3-bc00fccad6a9" targetNamespace="http://schemas.microsoft.com/office/2006/metadata/properties" ma:root="true" ma:fieldsID="f2c37f5f7d409df50be59790c556a35d" ns1:_="" ns2:_="" ns3:_="">
    <xsd:import namespace="http://schemas.microsoft.com/sharepoint/v3"/>
    <xsd:import namespace="6b6be069-3015-45a1-a159-f08f7391e341"/>
    <xsd:import namespace="185ae860-ad2c-4d92-bec3-bc00fccad6a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be069-3015-45a1-a159-f08f7391e34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5ae860-ad2c-4d92-bec3-bc00fccad6a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6be069-3015-45a1-a159-f08f7391e341">SERC-1304973062-236097</_dlc_DocId>
    <_dlc_DocIdUrl xmlns="6b6be069-3015-45a1-a159-f08f7391e341">
      <Url>https://serc2.sharepoint.com/sites/na/mp/ps/_layouts/15/DocIdRedir.aspx?ID=SERC-1304973062-236097</Url>
      <Description>SERC-1304973062-236097</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198C81-1BE3-42C8-A463-83D9140CBB37}"/>
</file>

<file path=customXml/itemProps2.xml><?xml version="1.0" encoding="utf-8"?>
<ds:datastoreItem xmlns:ds="http://schemas.openxmlformats.org/officeDocument/2006/customXml" ds:itemID="{CE5AC772-97E2-4EE7-A5A5-9005BBD5E70F}"/>
</file>

<file path=customXml/itemProps3.xml><?xml version="1.0" encoding="utf-8"?>
<ds:datastoreItem xmlns:ds="http://schemas.openxmlformats.org/officeDocument/2006/customXml" ds:itemID="{A67A5218-78F6-4FC3-81A8-5A849DA4A4EE}"/>
</file>

<file path=customXml/itemProps4.xml><?xml version="1.0" encoding="utf-8"?>
<ds:datastoreItem xmlns:ds="http://schemas.openxmlformats.org/officeDocument/2006/customXml" ds:itemID="{4A579D5A-FF1B-4773-9020-AD1B55987DE3}"/>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Miller</dc:creator>
  <cp:keywords/>
  <dc:description/>
  <cp:lastModifiedBy>Heather Miller</cp:lastModifiedBy>
  <cp:revision>3</cp:revision>
  <dcterms:created xsi:type="dcterms:W3CDTF">2020-08-11T13:12:00Z</dcterms:created>
  <dcterms:modified xsi:type="dcterms:W3CDTF">2020-08-21T16:11:00Z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c23df0-9a55-4099-90e0-17b72bfeaed2_Enabled">
    <vt:lpwstr>true</vt:lpwstr>
  </property>
  <property fmtid="{D5CDD505-2E9C-101B-9397-08002B2CF9AE}" pid="3" name="MSIP_Label_65c23df0-9a55-4099-90e0-17b72bfeaed2_SetDate">
    <vt:lpwstr>2020-06-30T13:40:12Z</vt:lpwstr>
  </property>
  <property fmtid="{D5CDD505-2E9C-101B-9397-08002B2CF9AE}" pid="4" name="MSIP_Label_65c23df0-9a55-4099-90e0-17b72bfeaed2_Method">
    <vt:lpwstr>Standard</vt:lpwstr>
  </property>
  <property fmtid="{D5CDD505-2E9C-101B-9397-08002B2CF9AE}" pid="5" name="MSIP_Label_65c23df0-9a55-4099-90e0-17b72bfeaed2_Name">
    <vt:lpwstr>65c23df0-9a55-4099-90e0-17b72bfeaed2</vt:lpwstr>
  </property>
  <property fmtid="{D5CDD505-2E9C-101B-9397-08002B2CF9AE}" pid="6" name="MSIP_Label_65c23df0-9a55-4099-90e0-17b72bfeaed2_SiteId">
    <vt:lpwstr>54efe58d-72b7-45af-9a01-30ee5f377a71</vt:lpwstr>
  </property>
  <property fmtid="{D5CDD505-2E9C-101B-9397-08002B2CF9AE}" pid="7" name="MSIP_Label_65c23df0-9a55-4099-90e0-17b72bfeaed2_ActionId">
    <vt:lpwstr>d2f56c25-b466-4d2f-88f5-9b3b57d0488c</vt:lpwstr>
  </property>
  <property fmtid="{D5CDD505-2E9C-101B-9397-08002B2CF9AE}" pid="8" name="MSIP_Label_65c23df0-9a55-4099-90e0-17b72bfeaed2_ContentBits">
    <vt:lpwstr>0</vt:lpwstr>
  </property>
  <property fmtid="{D5CDD505-2E9C-101B-9397-08002B2CF9AE}" pid="9" name="ContentTypeId">
    <vt:lpwstr>0x010100337A06F1EBCE724287342BF098ADFEC4</vt:lpwstr>
  </property>
  <property fmtid="{D5CDD505-2E9C-101B-9397-08002B2CF9AE}" pid="10" name="_dlc_DocIdItemGuid">
    <vt:lpwstr>c75cd642-b226-4596-9e79-ec2f0cbc1553</vt:lpwstr>
  </property>
</Properties>
</file>